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C06A36">
        <w:rPr>
          <w:b/>
          <w:noProof/>
          <w:sz w:val="24"/>
        </w:rPr>
        <w:t>7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7A34AB" w:rsidRPr="007A34AB">
        <w:rPr>
          <w:b/>
          <w:i/>
          <w:noProof/>
          <w:sz w:val="28"/>
        </w:rPr>
        <w:t>R2-190</w:t>
      </w:r>
      <w:r w:rsidR="00C06A36">
        <w:rPr>
          <w:b/>
          <w:i/>
          <w:noProof/>
          <w:sz w:val="28"/>
        </w:rPr>
        <w:t>9954</w:t>
      </w:r>
    </w:p>
    <w:p w:rsidR="00B2296A" w:rsidRDefault="00C06A36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Prague, Czech Republic, 26– 30 August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</w:t>
      </w:r>
      <w:r w:rsidR="00A40EA4" w:rsidRPr="00C06A36">
        <w:rPr>
          <w:i/>
        </w:rPr>
        <w:t>(Same as</w:t>
      </w:r>
      <w:r w:rsidR="00A40EA4" w:rsidRPr="00C06A36">
        <w:rPr>
          <w:i/>
          <w:noProof/>
        </w:rPr>
        <w:t xml:space="preserve"> R2-190</w:t>
      </w:r>
      <w:r w:rsidRPr="00C06A36">
        <w:rPr>
          <w:i/>
          <w:noProof/>
        </w:rPr>
        <w:t>6762</w:t>
      </w:r>
      <w:r w:rsidR="00A40EA4" w:rsidRPr="00C06A36">
        <w:rPr>
          <w:i/>
          <w:noProof/>
        </w:rPr>
        <w:t>)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7A34AB" w:rsidRPr="007A34AB">
        <w:rPr>
          <w:b/>
          <w:noProof/>
          <w:sz w:val="24"/>
        </w:rPr>
        <w:t>11.12</w:t>
      </w:r>
      <w:r w:rsidR="00C06A36">
        <w:rPr>
          <w:b/>
          <w:noProof/>
          <w:sz w:val="24"/>
        </w:rPr>
        <w:t>.5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C6B22">
        <w:rPr>
          <w:b/>
          <w:noProof/>
          <w:sz w:val="24"/>
        </w:rPr>
        <w:t xml:space="preserve">General framework </w:t>
      </w:r>
      <w:bookmarkStart w:id="1" w:name="_GoBack"/>
      <w:r w:rsidR="00C06A36">
        <w:rPr>
          <w:b/>
          <w:noProof/>
          <w:sz w:val="24"/>
        </w:rPr>
        <w:t>to</w:t>
      </w:r>
      <w:r w:rsidR="000C6B22">
        <w:rPr>
          <w:b/>
          <w:noProof/>
          <w:sz w:val="24"/>
        </w:rPr>
        <w:t xml:space="preserve"> </w:t>
      </w:r>
      <w:r w:rsidR="00C06A36">
        <w:rPr>
          <w:b/>
          <w:noProof/>
          <w:sz w:val="24"/>
        </w:rPr>
        <w:t xml:space="preserve">harmonise </w:t>
      </w:r>
      <w:bookmarkEnd w:id="1"/>
      <w:r w:rsidR="000C6B22">
        <w:rPr>
          <w:b/>
          <w:noProof/>
          <w:sz w:val="24"/>
        </w:rPr>
        <w:t>transfer of UE information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0C6B22" w:rsidRDefault="009D7472" w:rsidP="009D7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37519C">
        <w:rPr>
          <w:rFonts w:ascii="Arial" w:hAnsi="Arial" w:cs="Arial"/>
        </w:rPr>
        <w:t xml:space="preserve">discusses the messages/ procedures in NR RRC </w:t>
      </w:r>
      <w:r w:rsidR="000C6B22">
        <w:rPr>
          <w:rFonts w:ascii="Arial" w:hAnsi="Arial" w:cs="Arial"/>
        </w:rPr>
        <w:t xml:space="preserve">that may be </w:t>
      </w:r>
      <w:r w:rsidR="0037519C">
        <w:rPr>
          <w:rFonts w:ascii="Arial" w:hAnsi="Arial" w:cs="Arial"/>
        </w:rPr>
        <w:t xml:space="preserve">used for transfer of different types of UE information. </w:t>
      </w:r>
      <w:r w:rsidR="00C81207">
        <w:rPr>
          <w:rFonts w:ascii="Arial" w:hAnsi="Arial" w:cs="Arial"/>
        </w:rPr>
        <w:t xml:space="preserve">Several new WIs will introduce transfer of additional UE information. We think it </w:t>
      </w:r>
      <w:r w:rsidR="000C6B22">
        <w:rPr>
          <w:rFonts w:ascii="Arial" w:hAnsi="Arial" w:cs="Arial"/>
        </w:rPr>
        <w:t>is desirable</w:t>
      </w:r>
      <w:r w:rsidR="00C81207">
        <w:rPr>
          <w:rFonts w:ascii="Arial" w:hAnsi="Arial" w:cs="Arial"/>
        </w:rPr>
        <w:t xml:space="preserve"> to have some joint discussion about the high level stage 3 details, as deciding these per individual </w:t>
      </w:r>
      <w:r w:rsidR="0037519C">
        <w:rPr>
          <w:rFonts w:ascii="Arial" w:hAnsi="Arial" w:cs="Arial"/>
        </w:rPr>
        <w:t xml:space="preserve">feature </w:t>
      </w:r>
      <w:r w:rsidR="00C81207">
        <w:rPr>
          <w:rFonts w:ascii="Arial" w:hAnsi="Arial" w:cs="Arial"/>
        </w:rPr>
        <w:t>an</w:t>
      </w:r>
      <w:r w:rsidR="000C6B22">
        <w:rPr>
          <w:rFonts w:ascii="Arial" w:hAnsi="Arial" w:cs="Arial"/>
        </w:rPr>
        <w:t>d in</w:t>
      </w:r>
      <w:r w:rsidR="00C81207">
        <w:rPr>
          <w:rFonts w:ascii="Arial" w:hAnsi="Arial" w:cs="Arial"/>
        </w:rPr>
        <w:t xml:space="preserve"> an ad hoc manner may result in a variety of different solutions </w:t>
      </w:r>
      <w:r w:rsidR="00865D2A">
        <w:rPr>
          <w:rFonts w:ascii="Arial" w:hAnsi="Arial" w:cs="Arial"/>
        </w:rPr>
        <w:t>(</w:t>
      </w:r>
      <w:r w:rsidR="00C81207">
        <w:rPr>
          <w:rFonts w:ascii="Arial" w:hAnsi="Arial" w:cs="Arial"/>
        </w:rPr>
        <w:t xml:space="preserve">i.e. </w:t>
      </w:r>
      <w:r w:rsidR="00865D2A">
        <w:rPr>
          <w:rFonts w:ascii="Arial" w:hAnsi="Arial" w:cs="Arial"/>
        </w:rPr>
        <w:t>increased UE</w:t>
      </w:r>
      <w:r w:rsidR="00C81207">
        <w:rPr>
          <w:rFonts w:ascii="Arial" w:hAnsi="Arial" w:cs="Arial"/>
        </w:rPr>
        <w:t xml:space="preserve"> complexity and more specification</w:t>
      </w:r>
      <w:r w:rsidR="00865D2A">
        <w:rPr>
          <w:rFonts w:ascii="Arial" w:hAnsi="Arial" w:cs="Arial"/>
        </w:rPr>
        <w:t>)</w:t>
      </w:r>
      <w:r w:rsidR="00C81207">
        <w:rPr>
          <w:rFonts w:ascii="Arial" w:hAnsi="Arial" w:cs="Arial"/>
        </w:rPr>
        <w:t>.</w:t>
      </w:r>
      <w:r w:rsidR="00865D2A">
        <w:rPr>
          <w:rFonts w:ascii="Arial" w:hAnsi="Arial" w:cs="Arial"/>
        </w:rPr>
        <w:t xml:space="preserve"> This</w:t>
      </w:r>
      <w:r>
        <w:rPr>
          <w:rFonts w:ascii="Arial" w:hAnsi="Arial" w:cs="Arial"/>
        </w:rPr>
        <w:t xml:space="preserve"> contribution </w:t>
      </w:r>
      <w:r w:rsidR="000C6B22">
        <w:rPr>
          <w:rFonts w:ascii="Arial" w:hAnsi="Arial" w:cs="Arial"/>
        </w:rPr>
        <w:t>reviews</w:t>
      </w:r>
      <w:r w:rsidR="000C6B22" w:rsidRPr="000C6B22">
        <w:rPr>
          <w:rFonts w:ascii="Arial" w:hAnsi="Arial" w:cs="Arial"/>
        </w:rPr>
        <w:t xml:space="preserve"> </w:t>
      </w:r>
      <w:r w:rsidR="000C6B22">
        <w:rPr>
          <w:rFonts w:ascii="Arial" w:hAnsi="Arial" w:cs="Arial"/>
        </w:rPr>
        <w:t>the current status in LTE and NR</w:t>
      </w:r>
      <w:r>
        <w:rPr>
          <w:rFonts w:ascii="Arial" w:hAnsi="Arial" w:cs="Arial"/>
        </w:rPr>
        <w:t xml:space="preserve">, </w:t>
      </w:r>
      <w:r w:rsidR="000C6B2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provides </w:t>
      </w:r>
      <w:r w:rsidR="000C6B22">
        <w:rPr>
          <w:rFonts w:ascii="Arial" w:hAnsi="Arial" w:cs="Arial"/>
        </w:rPr>
        <w:t xml:space="preserve">some suggestions </w:t>
      </w:r>
      <w:r>
        <w:rPr>
          <w:rFonts w:ascii="Arial" w:hAnsi="Arial" w:cs="Arial"/>
        </w:rPr>
        <w:t xml:space="preserve">for </w:t>
      </w:r>
      <w:r w:rsidR="000C6B22">
        <w:rPr>
          <w:rFonts w:ascii="Arial" w:hAnsi="Arial" w:cs="Arial"/>
        </w:rPr>
        <w:t>how to proceed for NR RRC REL-16.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D359EF" w:rsidRDefault="009C4C3A" w:rsidP="00865D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LTE there are quite a few messages related to t</w:t>
      </w:r>
      <w:r w:rsidRPr="00DB4319">
        <w:rPr>
          <w:rFonts w:ascii="Arial" w:hAnsi="Arial" w:cs="Arial"/>
          <w:lang w:eastAsia="ko-KR"/>
        </w:rPr>
        <w:t xml:space="preserve">ransfer/ reporting of information </w:t>
      </w:r>
      <w:r>
        <w:rPr>
          <w:rFonts w:ascii="Arial" w:hAnsi="Arial" w:cs="Arial"/>
          <w:lang w:eastAsia="ko-KR"/>
        </w:rPr>
        <w:t>detected or collected by the UE. Moreover, for several messages, the UE behavio</w:t>
      </w:r>
      <w:r w:rsidR="00D359EF">
        <w:rPr>
          <w:rFonts w:ascii="Arial" w:hAnsi="Arial" w:cs="Arial"/>
          <w:lang w:eastAsia="ko-KR"/>
        </w:rPr>
        <w:t>ural requirements are the same</w:t>
      </w:r>
      <w:r w:rsidR="00865D2A">
        <w:rPr>
          <w:rFonts w:ascii="Arial" w:hAnsi="Arial" w:cs="Arial"/>
          <w:lang w:eastAsia="ko-KR"/>
        </w:rPr>
        <w:t>/</w:t>
      </w:r>
      <w:r w:rsidR="00D359EF">
        <w:rPr>
          <w:rFonts w:ascii="Arial" w:hAnsi="Arial" w:cs="Arial"/>
          <w:lang w:eastAsia="ko-KR"/>
        </w:rPr>
        <w:t xml:space="preserve"> very </w:t>
      </w:r>
      <w:proofErr w:type="spellStart"/>
      <w:r>
        <w:rPr>
          <w:rFonts w:ascii="Arial" w:hAnsi="Arial" w:cs="Arial"/>
          <w:lang w:eastAsia="ko-KR"/>
        </w:rPr>
        <w:t>similar.</w:t>
      </w:r>
      <w:r w:rsidR="00865D2A">
        <w:rPr>
          <w:rFonts w:ascii="Arial" w:hAnsi="Arial" w:cs="Arial"/>
          <w:lang w:eastAsia="ko-KR"/>
        </w:rPr>
        <w:t>When</w:t>
      </w:r>
      <w:proofErr w:type="spellEnd"/>
      <w:r w:rsidR="00865D2A">
        <w:rPr>
          <w:rFonts w:ascii="Arial" w:hAnsi="Arial" w:cs="Arial"/>
          <w:lang w:eastAsia="ko-KR"/>
        </w:rPr>
        <w:t xml:space="preserve"> the similar functionality is introduced in NR,</w:t>
      </w:r>
      <w:r w:rsidR="00D359EF">
        <w:rPr>
          <w:rFonts w:ascii="Arial" w:hAnsi="Arial" w:cs="Arial"/>
          <w:lang w:eastAsia="ko-KR"/>
        </w:rPr>
        <w:t xml:space="preserve"> we think </w:t>
      </w:r>
      <w:r w:rsidR="00865D2A">
        <w:rPr>
          <w:rFonts w:ascii="Arial" w:hAnsi="Arial" w:cs="Arial"/>
          <w:lang w:eastAsia="ko-KR"/>
        </w:rPr>
        <w:t xml:space="preserve">that </w:t>
      </w:r>
      <w:r w:rsidR="00D359EF">
        <w:rPr>
          <w:rFonts w:ascii="Arial" w:hAnsi="Arial" w:cs="Arial"/>
          <w:lang w:eastAsia="ko-KR"/>
        </w:rPr>
        <w:t xml:space="preserve">use </w:t>
      </w:r>
      <w:r w:rsidR="00865D2A">
        <w:rPr>
          <w:rFonts w:ascii="Arial" w:hAnsi="Arial" w:cs="Arial"/>
          <w:lang w:eastAsia="ko-KR"/>
        </w:rPr>
        <w:t xml:space="preserve">of </w:t>
      </w:r>
      <w:r w:rsidR="00D359EF">
        <w:rPr>
          <w:rFonts w:ascii="Arial" w:hAnsi="Arial" w:cs="Arial"/>
          <w:lang w:eastAsia="ko-KR"/>
        </w:rPr>
        <w:t>a single</w:t>
      </w:r>
      <w:r>
        <w:rPr>
          <w:rFonts w:ascii="Arial" w:hAnsi="Arial" w:cs="Arial"/>
          <w:lang w:eastAsia="ko-KR"/>
        </w:rPr>
        <w:t xml:space="preserve"> message</w:t>
      </w:r>
      <w:r w:rsidR="00D359EF">
        <w:rPr>
          <w:rFonts w:ascii="Arial" w:hAnsi="Arial" w:cs="Arial"/>
          <w:lang w:eastAsia="ko-KR"/>
        </w:rPr>
        <w:t>/ procedure</w:t>
      </w:r>
      <w:r w:rsidR="00865D2A">
        <w:rPr>
          <w:rFonts w:ascii="Arial" w:hAnsi="Arial" w:cs="Arial"/>
          <w:lang w:eastAsia="ko-KR"/>
        </w:rPr>
        <w:t xml:space="preserve"> should be considered</w:t>
      </w:r>
      <w:r w:rsidR="00D359EF">
        <w:rPr>
          <w:rFonts w:ascii="Arial" w:hAnsi="Arial" w:cs="Arial"/>
          <w:lang w:eastAsia="ko-KR"/>
        </w:rPr>
        <w:t>.</w:t>
      </w:r>
    </w:p>
    <w:p w:rsidR="00D359EF" w:rsidRDefault="00D359EF" w:rsidP="00865D2A">
      <w:pPr>
        <w:spacing w:after="120"/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 1</w:t>
      </w:r>
      <w:r>
        <w:rPr>
          <w:rFonts w:ascii="Arial" w:hAnsi="Arial" w:cs="Arial"/>
          <w:lang w:eastAsia="ko-KR"/>
        </w:rPr>
        <w:tab/>
        <w:t xml:space="preserve">In LTE we have separate messages for </w:t>
      </w:r>
      <w:proofErr w:type="spellStart"/>
      <w:r w:rsidRPr="00D359EF">
        <w:rPr>
          <w:rFonts w:ascii="Arial" w:hAnsi="Arial" w:cs="Arial"/>
          <w:lang w:eastAsia="ko-KR"/>
        </w:rPr>
        <w:t>InDeviceCoexIndication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InterFreqRSTDMeasurementIndication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MBMSInterestIndication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ProximityIndication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SidelinkUEInformation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UEAssistanceInformation</w:t>
      </w:r>
      <w:proofErr w:type="spellEnd"/>
      <w:r w:rsidRPr="00D359EF">
        <w:rPr>
          <w:rFonts w:ascii="Arial" w:hAnsi="Arial" w:cs="Arial"/>
          <w:lang w:eastAsia="ko-KR"/>
        </w:rPr>
        <w:t xml:space="preserve"> (power preference)</w:t>
      </w:r>
      <w:r>
        <w:rPr>
          <w:rFonts w:ascii="Arial" w:hAnsi="Arial" w:cs="Arial"/>
          <w:lang w:eastAsia="ko-KR"/>
        </w:rPr>
        <w:t xml:space="preserve">, </w:t>
      </w:r>
      <w:proofErr w:type="spellStart"/>
      <w:r w:rsidRPr="00D359EF">
        <w:rPr>
          <w:rFonts w:ascii="Arial" w:hAnsi="Arial" w:cs="Arial"/>
          <w:lang w:eastAsia="ko-KR"/>
        </w:rPr>
        <w:t>WLANConnectionStatusReport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 w:rsidRPr="00D359EF">
        <w:rPr>
          <w:rFonts w:ascii="Arial" w:hAnsi="Arial" w:cs="Arial"/>
          <w:lang w:eastAsia="ko-KR"/>
        </w:rPr>
        <w:t>UEInformationRequest</w:t>
      </w:r>
      <w:proofErr w:type="spellEnd"/>
      <w:r w:rsidRPr="00D359EF">
        <w:rPr>
          <w:rFonts w:ascii="Arial" w:hAnsi="Arial" w:cs="Arial"/>
          <w:lang w:eastAsia="ko-KR"/>
        </w:rPr>
        <w:t xml:space="preserve">/ </w:t>
      </w:r>
      <w:proofErr w:type="spellStart"/>
      <w:r w:rsidRPr="00D359EF">
        <w:rPr>
          <w:rFonts w:ascii="Arial" w:hAnsi="Arial" w:cs="Arial"/>
          <w:lang w:eastAsia="ko-KR"/>
        </w:rPr>
        <w:t>UEInformationResponse</w:t>
      </w:r>
      <w:proofErr w:type="spellEnd"/>
    </w:p>
    <w:p w:rsidR="00B5645A" w:rsidRDefault="007D6507" w:rsidP="00865D2A">
      <w:pPr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</w:t>
      </w:r>
      <w:r w:rsidR="00D359EF">
        <w:rPr>
          <w:rFonts w:ascii="Arial" w:hAnsi="Arial" w:cs="Arial"/>
          <w:lang w:eastAsia="ko-KR"/>
        </w:rPr>
        <w:t xml:space="preserve"> 2</w:t>
      </w:r>
      <w:r>
        <w:rPr>
          <w:rFonts w:ascii="Arial" w:hAnsi="Arial" w:cs="Arial"/>
          <w:lang w:eastAsia="ko-KR"/>
        </w:rPr>
        <w:tab/>
      </w:r>
      <w:r w:rsidR="00B5645A">
        <w:rPr>
          <w:rFonts w:ascii="Arial" w:hAnsi="Arial" w:cs="Arial"/>
          <w:lang w:eastAsia="ko-KR"/>
        </w:rPr>
        <w:t>It is noted that</w:t>
      </w:r>
      <w:r>
        <w:rPr>
          <w:rFonts w:ascii="Arial" w:hAnsi="Arial" w:cs="Arial"/>
          <w:lang w:eastAsia="ko-KR"/>
        </w:rPr>
        <w:t xml:space="preserve"> </w:t>
      </w:r>
      <w:r w:rsidR="00B5645A">
        <w:rPr>
          <w:rFonts w:ascii="Arial" w:hAnsi="Arial" w:cs="Arial"/>
          <w:lang w:eastAsia="ko-KR"/>
        </w:rPr>
        <w:t>t</w:t>
      </w:r>
      <w:r>
        <w:rPr>
          <w:rFonts w:ascii="Arial" w:hAnsi="Arial" w:cs="Arial"/>
          <w:lang w:eastAsia="ko-KR"/>
        </w:rPr>
        <w:t xml:space="preserve">here are more </w:t>
      </w:r>
      <w:r w:rsidR="00B5645A">
        <w:rPr>
          <w:rFonts w:ascii="Arial" w:hAnsi="Arial" w:cs="Arial"/>
          <w:lang w:eastAsia="ko-KR"/>
        </w:rPr>
        <w:t xml:space="preserve">messages for transfer of information from UE to network: </w:t>
      </w:r>
      <w:proofErr w:type="spellStart"/>
      <w:proofErr w:type="gramStart"/>
      <w:r w:rsidR="00B5645A">
        <w:rPr>
          <w:rFonts w:ascii="Arial" w:hAnsi="Arial" w:cs="Arial"/>
          <w:lang w:eastAsia="ko-KR"/>
        </w:rPr>
        <w:t>CounterCheck</w:t>
      </w:r>
      <w:proofErr w:type="spellEnd"/>
      <w:r w:rsidR="00B5645A">
        <w:rPr>
          <w:rFonts w:ascii="Arial" w:hAnsi="Arial" w:cs="Arial"/>
          <w:lang w:eastAsia="ko-KR"/>
        </w:rPr>
        <w:t>(</w:t>
      </w:r>
      <w:proofErr w:type="gramEnd"/>
      <w:r w:rsidR="00B5645A">
        <w:rPr>
          <w:rFonts w:ascii="Arial" w:hAnsi="Arial" w:cs="Arial"/>
          <w:lang w:eastAsia="ko-KR"/>
        </w:rPr>
        <w:t xml:space="preserve">Response), </w:t>
      </w:r>
      <w:proofErr w:type="spellStart"/>
      <w:r>
        <w:rPr>
          <w:rFonts w:ascii="Arial" w:hAnsi="Arial" w:cs="Arial"/>
          <w:lang w:eastAsia="ko-KR"/>
        </w:rPr>
        <w:t>MeasurementReport</w:t>
      </w:r>
      <w:proofErr w:type="spellEnd"/>
      <w:r>
        <w:rPr>
          <w:rFonts w:ascii="Arial" w:hAnsi="Arial" w:cs="Arial"/>
          <w:lang w:eastAsia="ko-KR"/>
        </w:rPr>
        <w:t xml:space="preserve">, </w:t>
      </w:r>
      <w:proofErr w:type="spellStart"/>
      <w:r w:rsidR="00B5645A">
        <w:rPr>
          <w:rFonts w:ascii="Arial" w:hAnsi="Arial" w:cs="Arial"/>
          <w:lang w:eastAsia="ko-KR"/>
        </w:rPr>
        <w:t>SCGFailureInformation</w:t>
      </w:r>
      <w:proofErr w:type="spellEnd"/>
      <w:r w:rsidR="00B5645A">
        <w:rPr>
          <w:rFonts w:ascii="Arial" w:hAnsi="Arial" w:cs="Arial"/>
          <w:lang w:eastAsia="ko-KR"/>
        </w:rPr>
        <w:t xml:space="preserve">(EUTRA) </w:t>
      </w:r>
      <w:r>
        <w:rPr>
          <w:rFonts w:ascii="Arial" w:hAnsi="Arial" w:cs="Arial"/>
          <w:lang w:eastAsia="ko-KR"/>
        </w:rPr>
        <w:t xml:space="preserve">and </w:t>
      </w:r>
      <w:proofErr w:type="spellStart"/>
      <w:r>
        <w:rPr>
          <w:rFonts w:ascii="Arial" w:hAnsi="Arial" w:cs="Arial"/>
          <w:lang w:eastAsia="ko-KR"/>
        </w:rPr>
        <w:t>UECapabilityEnquiry</w:t>
      </w:r>
      <w:proofErr w:type="spellEnd"/>
      <w:r w:rsidR="00B5645A">
        <w:rPr>
          <w:rFonts w:ascii="Arial" w:hAnsi="Arial" w:cs="Arial"/>
          <w:lang w:eastAsia="ko-KR"/>
        </w:rPr>
        <w:t>/ Response.</w:t>
      </w:r>
    </w:p>
    <w:p w:rsidR="00BD594A" w:rsidRDefault="00BD594A" w:rsidP="009C4C3A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There are two basic types of UE information transfer procedures</w:t>
      </w:r>
      <w:r w:rsidR="00865D2A">
        <w:rPr>
          <w:rFonts w:ascii="Arial" w:hAnsi="Arial" w:cs="Arial"/>
          <w:lang w:eastAsia="ko-KR"/>
        </w:rPr>
        <w:t xml:space="preserve"> i.e. solicited and </w:t>
      </w:r>
      <w:r w:rsidR="008C13A1">
        <w:rPr>
          <w:rFonts w:ascii="Arial" w:hAnsi="Arial" w:cs="Arial"/>
          <w:lang w:eastAsia="ko-KR"/>
        </w:rPr>
        <w:t>unsolicited as shown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320"/>
        <w:gridCol w:w="4167"/>
      </w:tblGrid>
      <w:tr w:rsidR="00BD594A" w:rsidTr="00873FF8">
        <w:tc>
          <w:tcPr>
            <w:tcW w:w="1368" w:type="dxa"/>
            <w:shd w:val="clear" w:color="auto" w:fill="D9D9D9" w:themeFill="background1" w:themeFillShade="D9"/>
          </w:tcPr>
          <w:p w:rsidR="00BD594A" w:rsidRDefault="00BD594A" w:rsidP="009C4C3A">
            <w:pPr>
              <w:spacing w:after="60"/>
              <w:rPr>
                <w:rFonts w:ascii="Arial" w:hAnsi="Arial" w:cs="Arial"/>
                <w:lang w:eastAsia="ko-KR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Sollicited</w:t>
            </w:r>
            <w:proofErr w:type="spellEnd"/>
          </w:p>
        </w:tc>
        <w:tc>
          <w:tcPr>
            <w:tcW w:w="4167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Unsollicited</w:t>
            </w:r>
            <w:proofErr w:type="spellEnd"/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General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indicates availability of information</w:t>
            </w:r>
          </w:p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initiates retrieval of information</w:t>
            </w:r>
          </w:p>
        </w:tc>
        <w:tc>
          <w:tcPr>
            <w:tcW w:w="4167" w:type="dxa"/>
          </w:tcPr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configures UE to provide specific information</w:t>
            </w:r>
          </w:p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initiates information transfer e.g. when trigger condition is met</w:t>
            </w:r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Cases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Failure info (establishment, mobility), logged information (MDT), idle measurements, flight path</w:t>
            </w:r>
          </w:p>
        </w:tc>
        <w:tc>
          <w:tcPr>
            <w:tcW w:w="4167" w:type="dxa"/>
          </w:tcPr>
          <w:p w:rsidR="00BD594A" w:rsidRPr="00873FF8" w:rsidRDefault="005925CE" w:rsidP="00380545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D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elay budget, overheating assistance</w:t>
            </w: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, </w:t>
            </w:r>
            <w:r w:rsidR="00380545" w:rsidRPr="00873FF8">
              <w:rPr>
                <w:rFonts w:ascii="Arial" w:hAnsi="Arial" w:cs="Arial"/>
                <w:sz w:val="18"/>
                <w:lang w:eastAsia="ko-KR"/>
              </w:rPr>
              <w:t xml:space="preserve">IDC, MBMS interest, proximity, </w:t>
            </w:r>
            <w:proofErr w:type="spellStart"/>
            <w:r w:rsidR="00380545" w:rsidRPr="00873FF8">
              <w:rPr>
                <w:rFonts w:ascii="Arial" w:hAnsi="Arial" w:cs="Arial"/>
                <w:sz w:val="18"/>
                <w:lang w:eastAsia="ko-KR"/>
              </w:rPr>
              <w:t>sidelink</w:t>
            </w:r>
            <w:proofErr w:type="spellEnd"/>
            <w:r w:rsidR="00380545" w:rsidRPr="00873FF8">
              <w:rPr>
                <w:rFonts w:ascii="Arial" w:hAnsi="Arial" w:cs="Arial"/>
                <w:sz w:val="18"/>
                <w:lang w:eastAsia="ko-KR"/>
              </w:rPr>
              <w:t>, WLAN connection status, p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ower preference, SPS assistance, RLM report</w:t>
            </w:r>
          </w:p>
        </w:tc>
      </w:tr>
      <w:tr w:rsidR="00B70D11" w:rsidTr="00BD594A">
        <w:tc>
          <w:tcPr>
            <w:tcW w:w="1368" w:type="dxa"/>
          </w:tcPr>
          <w:p w:rsidR="00B70D11" w:rsidRPr="00873FF8" w:rsidRDefault="00B70D11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Suitable for</w:t>
            </w:r>
          </w:p>
        </w:tc>
        <w:tc>
          <w:tcPr>
            <w:tcW w:w="4320" w:type="dxa"/>
          </w:tcPr>
          <w:p w:rsidR="00B70D11" w:rsidRPr="00873FF8" w:rsidRDefault="00B70D11" w:rsidP="00B70D11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Large data, background network tuning</w:t>
            </w:r>
          </w:p>
        </w:tc>
        <w:tc>
          <w:tcPr>
            <w:tcW w:w="4167" w:type="dxa"/>
          </w:tcPr>
          <w:p w:rsidR="00B70D11" w:rsidRPr="00873FF8" w:rsidRDefault="00B70D11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Immediate action desired</w:t>
            </w:r>
          </w:p>
        </w:tc>
      </w:tr>
      <w:tr w:rsidR="005925CE" w:rsidTr="00BD594A">
        <w:tc>
          <w:tcPr>
            <w:tcW w:w="1368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Procedural aspects</w:t>
            </w:r>
          </w:p>
        </w:tc>
        <w:tc>
          <w:tcPr>
            <w:tcW w:w="4320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Availabity</w:t>
            </w:r>
            <w:proofErr w:type="spellEnd"/>
            <w:r w:rsidRPr="00873FF8">
              <w:rPr>
                <w:rFonts w:ascii="Arial" w:hAnsi="Arial" w:cs="Arial"/>
                <w:sz w:val="18"/>
                <w:lang w:eastAsia="ko-KR"/>
              </w:rPr>
              <w:t xml:space="preserve"> indicated upon transition to connected and upon mobility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Piecewise retrieval of big data (MDT)</w:t>
            </w:r>
          </w:p>
        </w:tc>
        <w:tc>
          <w:tcPr>
            <w:tcW w:w="4167" w:type="dxa"/>
          </w:tcPr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Prohibit timer to prevent excessive reporting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Internode information transfer and repetition if UE sent information just before mobility 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Conditions for initiating transfer</w:t>
            </w:r>
          </w:p>
        </w:tc>
      </w:tr>
      <w:tr w:rsidR="00380545" w:rsidTr="00BD594A">
        <w:tc>
          <w:tcPr>
            <w:tcW w:w="1368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NR messages</w:t>
            </w:r>
          </w:p>
        </w:tc>
        <w:tc>
          <w:tcPr>
            <w:tcW w:w="4320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None</w:t>
            </w:r>
          </w:p>
        </w:tc>
        <w:tc>
          <w:tcPr>
            <w:tcW w:w="4167" w:type="dxa"/>
          </w:tcPr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FailureInformation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(RLC bearer duplication failure)</w:t>
            </w:r>
          </w:p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LocationMeasurementIndication</w:t>
            </w:r>
            <w:proofErr w:type="spellEnd"/>
          </w:p>
          <w:p w:rsidR="00380545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UEAssistanceInformation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(delay budget, overheating assistance)</w:t>
            </w:r>
          </w:p>
        </w:tc>
      </w:tr>
    </w:tbl>
    <w:p w:rsidR="00BD594A" w:rsidRDefault="00873FF8" w:rsidP="009C4C3A">
      <w:pPr>
        <w:spacing w:after="60"/>
        <w:rPr>
          <w:rFonts w:ascii="Arial" w:hAnsi="Arial" w:cs="Arial"/>
          <w:lang w:eastAsia="ko-KR"/>
        </w:rPr>
      </w:pPr>
      <w:r w:rsidRPr="00873FF8">
        <w:rPr>
          <w:rFonts w:ascii="Arial" w:hAnsi="Arial" w:cs="Arial"/>
          <w:b/>
          <w:lang w:eastAsia="ko-KR"/>
        </w:rPr>
        <w:t>Tab. 1</w:t>
      </w:r>
      <w:r>
        <w:rPr>
          <w:rFonts w:ascii="Arial" w:hAnsi="Arial" w:cs="Arial"/>
          <w:lang w:eastAsia="ko-KR"/>
        </w:rPr>
        <w:t>: Overview of UE information transfer</w:t>
      </w:r>
    </w:p>
    <w:p w:rsidR="00873FF8" w:rsidRDefault="00873FF8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:rsidR="009F2322" w:rsidRDefault="009F2322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Some further considerations:</w:t>
      </w:r>
    </w:p>
    <w:p w:rsidR="009F2322" w:rsidRDefault="009F2322" w:rsidP="009F2322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well possible to merge some of the messages listed in tab. 3. We think there are 2 harmonisation approaches to consider:</w:t>
      </w:r>
    </w:p>
    <w:p w:rsidR="009F2322" w:rsidRDefault="009F2322" w:rsidP="009F2322">
      <w:pPr>
        <w:numPr>
          <w:ilvl w:val="0"/>
          <w:numId w:val="27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Use one message/ procedure for transfer of a </w:t>
      </w:r>
      <w:proofErr w:type="spellStart"/>
      <w:r>
        <w:rPr>
          <w:rFonts w:ascii="Arial" w:hAnsi="Arial" w:cs="Arial"/>
          <w:lang w:eastAsia="ko-KR"/>
        </w:rPr>
        <w:t>varitety</w:t>
      </w:r>
      <w:proofErr w:type="spellEnd"/>
      <w:r>
        <w:rPr>
          <w:rFonts w:ascii="Arial" w:hAnsi="Arial" w:cs="Arial"/>
          <w:lang w:eastAsia="ko-KR"/>
        </w:rPr>
        <w:t xml:space="preserve"> of information. E.g. An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procedure covering e.g. IDC, inter-</w:t>
      </w:r>
      <w:proofErr w:type="spellStart"/>
      <w:r>
        <w:rPr>
          <w:rFonts w:ascii="Arial" w:hAnsi="Arial" w:cs="Arial"/>
          <w:lang w:eastAsia="ko-KR"/>
        </w:rPr>
        <w:t>freq</w:t>
      </w:r>
      <w:proofErr w:type="spellEnd"/>
      <w:r>
        <w:rPr>
          <w:rFonts w:ascii="Arial" w:hAnsi="Arial" w:cs="Arial"/>
          <w:lang w:eastAsia="ko-KR"/>
        </w:rPr>
        <w:t xml:space="preserve"> RSTD, MBMS interest, proximity, SL UE information, UE assistance and WLAN status</w:t>
      </w:r>
    </w:p>
    <w:p w:rsidR="009F2322" w:rsidRDefault="009F2322" w:rsidP="009F2322">
      <w:pPr>
        <w:numPr>
          <w:ilvl w:val="0"/>
          <w:numId w:val="27"/>
        </w:numPr>
        <w:ind w:left="922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Merge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in a combined procedure (i.e. one procedure in which the UL transfer can optionally be triggered by a request from network. To e.g. also cover UE information and MBMS counting</w:t>
      </w:r>
    </w:p>
    <w:p w:rsidR="009F2322" w:rsidRDefault="009F2322" w:rsidP="009F2322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Given the current status in NR</w:t>
      </w:r>
      <w:r w:rsidR="002C11F3">
        <w:rPr>
          <w:rFonts w:ascii="Arial" w:hAnsi="Arial" w:cs="Arial"/>
          <w:lang w:eastAsia="ko-KR"/>
        </w:rPr>
        <w:t xml:space="preserve"> (there already are multiple messages for the </w:t>
      </w:r>
      <w:proofErr w:type="spellStart"/>
      <w:r w:rsidR="002C11F3">
        <w:rPr>
          <w:rFonts w:ascii="Arial" w:hAnsi="Arial" w:cs="Arial"/>
          <w:lang w:eastAsia="ko-KR"/>
        </w:rPr>
        <w:t>unsollicitated</w:t>
      </w:r>
      <w:proofErr w:type="spellEnd"/>
      <w:r w:rsidR="002C11F3">
        <w:rPr>
          <w:rFonts w:ascii="Arial" w:hAnsi="Arial" w:cs="Arial"/>
          <w:lang w:eastAsia="ko-KR"/>
        </w:rPr>
        <w:t xml:space="preserve"> case)</w:t>
      </w:r>
      <w:r>
        <w:rPr>
          <w:rFonts w:ascii="Arial" w:hAnsi="Arial" w:cs="Arial"/>
          <w:lang w:eastAsia="ko-KR"/>
        </w:rPr>
        <w:t xml:space="preserve">, some further considerations regarding possible harmonisation </w:t>
      </w:r>
      <w:proofErr w:type="spellStart"/>
      <w:r>
        <w:rPr>
          <w:rFonts w:ascii="Arial" w:hAnsi="Arial" w:cs="Arial"/>
          <w:lang w:eastAsia="ko-KR"/>
        </w:rPr>
        <w:t>optons</w:t>
      </w:r>
      <w:proofErr w:type="spellEnd"/>
      <w:r>
        <w:rPr>
          <w:rFonts w:ascii="Arial" w:hAnsi="Arial" w:cs="Arial"/>
          <w:lang w:eastAsia="ko-KR"/>
        </w:rPr>
        <w:t>: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FailureInformation</w:t>
      </w:r>
      <w:proofErr w:type="spellEnd"/>
      <w:r>
        <w:rPr>
          <w:rFonts w:ascii="Arial" w:hAnsi="Arial" w:cs="Arial"/>
          <w:lang w:eastAsia="ko-KR"/>
        </w:rPr>
        <w:t xml:space="preserve"> can either be used for more </w:t>
      </w:r>
      <w:proofErr w:type="spellStart"/>
      <w:r>
        <w:rPr>
          <w:rFonts w:ascii="Arial" w:hAnsi="Arial" w:cs="Arial"/>
          <w:lang w:eastAsia="ko-KR"/>
        </w:rPr>
        <w:t>failurures</w:t>
      </w:r>
      <w:proofErr w:type="spellEnd"/>
      <w:r>
        <w:rPr>
          <w:rFonts w:ascii="Arial" w:hAnsi="Arial" w:cs="Arial"/>
          <w:lang w:eastAsia="ko-KR"/>
        </w:rPr>
        <w:t xml:space="preserve"> information, possibly including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. </w:t>
      </w:r>
      <w:proofErr w:type="spellStart"/>
      <w:r>
        <w:rPr>
          <w:rFonts w:ascii="Arial" w:hAnsi="Arial" w:cs="Arial"/>
          <w:lang w:eastAsia="ko-KR"/>
        </w:rPr>
        <w:t>Altenatively</w:t>
      </w:r>
      <w:proofErr w:type="spellEnd"/>
      <w:r>
        <w:rPr>
          <w:rFonts w:ascii="Arial" w:hAnsi="Arial" w:cs="Arial"/>
          <w:lang w:eastAsia="ko-KR"/>
        </w:rPr>
        <w:t>, the message could more generally be used for information for which immediate network action may be desirable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Similarly, </w:t>
      </w:r>
      <w:proofErr w:type="spellStart"/>
      <w:r>
        <w:rPr>
          <w:rFonts w:ascii="Arial" w:hAnsi="Arial" w:cs="Arial"/>
          <w:lang w:eastAsia="ko-KR"/>
        </w:rPr>
        <w:t>LocationMeasurement</w:t>
      </w:r>
      <w:proofErr w:type="spellEnd"/>
      <w:r>
        <w:rPr>
          <w:rFonts w:ascii="Arial" w:hAnsi="Arial" w:cs="Arial"/>
          <w:lang w:eastAsia="ko-KR"/>
        </w:rPr>
        <w:t xml:space="preserve"> could generally be used for </w:t>
      </w:r>
      <w:proofErr w:type="spellStart"/>
      <w:r>
        <w:rPr>
          <w:rFonts w:ascii="Arial" w:hAnsi="Arial" w:cs="Arial"/>
          <w:lang w:eastAsia="ko-KR"/>
        </w:rPr>
        <w:t>for</w:t>
      </w:r>
      <w:proofErr w:type="spellEnd"/>
      <w:r>
        <w:rPr>
          <w:rFonts w:ascii="Arial" w:hAnsi="Arial" w:cs="Arial"/>
          <w:lang w:eastAsia="ko-KR"/>
        </w:rPr>
        <w:t xml:space="preserve"> transfer of measurements including solicited e.g. idle measurements, logged MDT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AssistanceInformation</w:t>
      </w:r>
      <w:proofErr w:type="spellEnd"/>
      <w:r>
        <w:rPr>
          <w:rFonts w:ascii="Arial" w:hAnsi="Arial" w:cs="Arial"/>
          <w:lang w:eastAsia="ko-KR"/>
        </w:rPr>
        <w:t xml:space="preserve"> for transfer of indications regarding some UE internal status</w:t>
      </w:r>
    </w:p>
    <w:p w:rsidR="007F5622" w:rsidRDefault="007F5622" w:rsidP="009C4C3A">
      <w:pPr>
        <w:spacing w:after="60"/>
        <w:rPr>
          <w:rFonts w:ascii="Arial" w:hAnsi="Arial" w:cs="Arial"/>
          <w:lang w:eastAsia="ko-KR"/>
        </w:rPr>
      </w:pPr>
    </w:p>
    <w:p w:rsidR="00AF32B6" w:rsidRDefault="00AF32B6" w:rsidP="00AF32B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Altogether we think there are 2 primary directions for harmonisation:</w:t>
      </w:r>
    </w:p>
    <w:p w:rsidR="00AF32B6" w:rsidRDefault="00873FF8" w:rsidP="00AF32B6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A: </w:t>
      </w:r>
      <w:r w:rsidR="00AF32B6" w:rsidRPr="006C3664">
        <w:rPr>
          <w:rFonts w:ascii="Arial" w:hAnsi="Arial" w:cs="Arial"/>
          <w:b/>
          <w:lang w:eastAsia="ko-KR"/>
        </w:rPr>
        <w:t>Content b</w:t>
      </w:r>
      <w:r w:rsidR="00AF32B6" w:rsidRPr="00873FF8">
        <w:rPr>
          <w:rFonts w:ascii="Arial" w:hAnsi="Arial" w:cs="Arial"/>
          <w:b/>
          <w:lang w:eastAsia="ko-KR"/>
        </w:rPr>
        <w:t>ased</w:t>
      </w:r>
      <w:r w:rsidR="00AF32B6">
        <w:rPr>
          <w:rFonts w:ascii="Arial" w:hAnsi="Arial" w:cs="Arial"/>
          <w:lang w:eastAsia="ko-KR"/>
        </w:rPr>
        <w:t xml:space="preserve"> i.e. </w:t>
      </w:r>
      <w:r w:rsidR="008B0FDD">
        <w:rPr>
          <w:rFonts w:ascii="Arial" w:hAnsi="Arial" w:cs="Arial"/>
          <w:lang w:eastAsia="ko-KR"/>
        </w:rPr>
        <w:t xml:space="preserve">which procedure to use is primarily based on what kind of </w:t>
      </w:r>
      <w:proofErr w:type="spellStart"/>
      <w:proofErr w:type="gramStart"/>
      <w:r w:rsidR="00AF32B6">
        <w:rPr>
          <w:rFonts w:ascii="Arial" w:hAnsi="Arial" w:cs="Arial"/>
          <w:lang w:eastAsia="ko-KR"/>
        </w:rPr>
        <w:t>tran</w:t>
      </w:r>
      <w:proofErr w:type="spellEnd"/>
      <w:proofErr w:type="gramEnd"/>
      <w:r w:rsidR="00AF32B6">
        <w:rPr>
          <w:rFonts w:ascii="Arial" w:hAnsi="Arial" w:cs="Arial"/>
          <w:lang w:eastAsia="ko-KR"/>
        </w:rPr>
        <w:t xml:space="preserve"> content/ information is </w:t>
      </w:r>
      <w:r w:rsidR="008B0FDD">
        <w:rPr>
          <w:rFonts w:ascii="Arial" w:hAnsi="Arial" w:cs="Arial"/>
          <w:lang w:eastAsia="ko-KR"/>
        </w:rPr>
        <w:t xml:space="preserve">transferred. I.e. the procedure may cover multiple procedural options e.g. </w:t>
      </w:r>
      <w:proofErr w:type="spellStart"/>
      <w:r w:rsidR="008B0FDD">
        <w:rPr>
          <w:rFonts w:ascii="Arial" w:hAnsi="Arial" w:cs="Arial"/>
          <w:lang w:eastAsia="ko-KR"/>
        </w:rPr>
        <w:t>unsollicated</w:t>
      </w:r>
      <w:proofErr w:type="spellEnd"/>
      <w:r w:rsidR="008B0FDD">
        <w:rPr>
          <w:rFonts w:ascii="Arial" w:hAnsi="Arial" w:cs="Arial"/>
          <w:lang w:eastAsia="ko-KR"/>
        </w:rPr>
        <w:t xml:space="preserve"> and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 xml:space="preserve"> transfer, optional repetition following mobility. </w:t>
      </w:r>
      <w:r w:rsidR="00AF32B6">
        <w:rPr>
          <w:rFonts w:ascii="Arial" w:hAnsi="Arial" w:cs="Arial"/>
          <w:lang w:eastAsia="ko-KR"/>
        </w:rPr>
        <w:t>E.g. we may have</w:t>
      </w:r>
      <w:r w:rsidR="008B0FDD">
        <w:rPr>
          <w:rFonts w:ascii="Arial" w:hAnsi="Arial" w:cs="Arial"/>
          <w:lang w:eastAsia="ko-KR"/>
        </w:rPr>
        <w:t xml:space="preserve"> a procedure for following type of content</w:t>
      </w:r>
      <w:r w:rsidR="00AF32B6">
        <w:rPr>
          <w:rFonts w:ascii="Arial" w:hAnsi="Arial" w:cs="Arial"/>
          <w:lang w:eastAsia="ko-KR"/>
        </w:rPr>
        <w:t>: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Failure information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Measurement related information</w:t>
      </w:r>
    </w:p>
    <w:p w:rsidR="00AF32B6" w:rsidRDefault="00AF32B6" w:rsidP="009F2322">
      <w:pPr>
        <w:spacing w:after="0"/>
        <w:rPr>
          <w:rFonts w:ascii="Arial" w:hAnsi="Arial" w:cs="Arial"/>
          <w:lang w:eastAsia="ko-KR"/>
        </w:rPr>
      </w:pPr>
    </w:p>
    <w:p w:rsidR="008B0FDD" w:rsidRDefault="00873FF8" w:rsidP="008B0FDD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B: </w:t>
      </w:r>
      <w:r w:rsidR="006C3664" w:rsidRPr="006C3664">
        <w:rPr>
          <w:rFonts w:ascii="Arial" w:hAnsi="Arial" w:cs="Arial"/>
          <w:b/>
          <w:lang w:eastAsia="ko-KR"/>
        </w:rPr>
        <w:t>Based on procedure characteristics</w:t>
      </w:r>
      <w:r w:rsidR="008B0FDD" w:rsidRPr="006C3664">
        <w:rPr>
          <w:rFonts w:ascii="Arial" w:hAnsi="Arial" w:cs="Arial"/>
          <w:b/>
          <w:lang w:eastAsia="ko-KR"/>
        </w:rPr>
        <w:t xml:space="preserve"> </w:t>
      </w:r>
      <w:r w:rsidR="008B0FDD">
        <w:rPr>
          <w:rFonts w:ascii="Arial" w:hAnsi="Arial" w:cs="Arial"/>
          <w:lang w:eastAsia="ko-KR"/>
        </w:rPr>
        <w:t>i.e. which procedure to use is primarily based on the UE actions/ procedural characteristics</w:t>
      </w:r>
      <w:r w:rsidR="006C3664">
        <w:rPr>
          <w:rFonts w:ascii="Arial" w:hAnsi="Arial" w:cs="Arial"/>
          <w:lang w:eastAsia="ko-KR"/>
        </w:rPr>
        <w:t xml:space="preserve"> that are needed</w:t>
      </w:r>
      <w:r w:rsidR="008B0FDD">
        <w:rPr>
          <w:rFonts w:ascii="Arial" w:hAnsi="Arial" w:cs="Arial"/>
          <w:lang w:eastAsia="ko-KR"/>
        </w:rPr>
        <w:t xml:space="preserve"> (e.g.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>, actions upon mobility mobility). I.e. the same procedure may cover a variety of different content/ information:</w:t>
      </w:r>
    </w:p>
    <w:p w:rsidR="008B0FDD" w:rsidRDefault="008B0FDD" w:rsidP="009F2322">
      <w:pPr>
        <w:spacing w:after="0"/>
        <w:rPr>
          <w:rFonts w:ascii="Arial" w:hAnsi="Arial" w:cs="Arial"/>
          <w:lang w:eastAsia="ko-KR"/>
        </w:rPr>
      </w:pPr>
    </w:p>
    <w:p w:rsidR="001F4F9B" w:rsidRDefault="006C3664" w:rsidP="001F4F9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We think it would be good for RAN2 to </w:t>
      </w:r>
      <w:r w:rsidR="00873FF8">
        <w:rPr>
          <w:rFonts w:ascii="Arial" w:hAnsi="Arial" w:cs="Arial"/>
          <w:lang w:eastAsia="ko-KR"/>
        </w:rPr>
        <w:t xml:space="preserve">consider harmonisation for transfer of UE information in NR and in particular to </w:t>
      </w:r>
      <w:r>
        <w:rPr>
          <w:rFonts w:ascii="Arial" w:hAnsi="Arial" w:cs="Arial"/>
          <w:lang w:eastAsia="ko-KR"/>
        </w:rPr>
        <w:t>agr</w:t>
      </w:r>
      <w:r w:rsidR="00873FF8">
        <w:rPr>
          <w:rFonts w:ascii="Arial" w:hAnsi="Arial" w:cs="Arial"/>
          <w:lang w:eastAsia="ko-KR"/>
        </w:rPr>
        <w:t xml:space="preserve">ee a primary solution direction. We think that harmonisation based on procedure characteristics is most suitable as primary basis for harmonisation (also because it may be </w:t>
      </w:r>
      <w:r w:rsidR="009F2322">
        <w:rPr>
          <w:rFonts w:ascii="Arial" w:hAnsi="Arial" w:cs="Arial"/>
          <w:lang w:eastAsia="ko-KR"/>
        </w:rPr>
        <w:t xml:space="preserve">somewhat </w:t>
      </w:r>
      <w:r w:rsidR="00873FF8">
        <w:rPr>
          <w:rFonts w:ascii="Arial" w:hAnsi="Arial" w:cs="Arial"/>
          <w:lang w:eastAsia="ko-KR"/>
        </w:rPr>
        <w:t xml:space="preserve">difficult to agree some </w:t>
      </w:r>
      <w:r w:rsidR="009F2322">
        <w:rPr>
          <w:rFonts w:ascii="Arial" w:hAnsi="Arial" w:cs="Arial"/>
          <w:lang w:eastAsia="ko-KR"/>
        </w:rPr>
        <w:t xml:space="preserve">clear content </w:t>
      </w:r>
      <w:r w:rsidR="00873FF8">
        <w:rPr>
          <w:rFonts w:ascii="Arial" w:hAnsi="Arial" w:cs="Arial"/>
          <w:lang w:eastAsia="ko-KR"/>
        </w:rPr>
        <w:t>categori</w:t>
      </w:r>
      <w:r w:rsidR="009F2322">
        <w:rPr>
          <w:rFonts w:ascii="Arial" w:hAnsi="Arial" w:cs="Arial"/>
          <w:lang w:eastAsia="ko-KR"/>
        </w:rPr>
        <w:t>es</w:t>
      </w:r>
      <w:r w:rsidR="00873FF8">
        <w:rPr>
          <w:rFonts w:ascii="Arial" w:hAnsi="Arial" w:cs="Arial"/>
          <w:lang w:eastAsia="ko-KR"/>
        </w:rPr>
        <w:t xml:space="preserve">. We do however </w:t>
      </w:r>
      <w:proofErr w:type="spellStart"/>
      <w:r w:rsidR="00873FF8">
        <w:rPr>
          <w:rFonts w:ascii="Arial" w:hAnsi="Arial" w:cs="Arial"/>
          <w:lang w:eastAsia="ko-KR"/>
        </w:rPr>
        <w:t>aknowledge</w:t>
      </w:r>
      <w:proofErr w:type="spellEnd"/>
      <w:r w:rsidR="00873FF8">
        <w:rPr>
          <w:rFonts w:ascii="Arial" w:hAnsi="Arial" w:cs="Arial"/>
          <w:lang w:eastAsia="ko-KR"/>
        </w:rPr>
        <w:t xml:space="preserve"> </w:t>
      </w:r>
      <w:r w:rsidR="009F2322">
        <w:rPr>
          <w:rFonts w:ascii="Arial" w:hAnsi="Arial" w:cs="Arial"/>
          <w:lang w:eastAsia="ko-KR"/>
        </w:rPr>
        <w:t>that different</w:t>
      </w:r>
      <w:r w:rsidR="00873FF8">
        <w:rPr>
          <w:rFonts w:ascii="Arial" w:hAnsi="Arial" w:cs="Arial"/>
          <w:lang w:eastAsia="ko-KR"/>
        </w:rPr>
        <w:t xml:space="preserve"> content may have </w:t>
      </w:r>
      <w:r w:rsidR="009F2322">
        <w:rPr>
          <w:rFonts w:ascii="Arial" w:hAnsi="Arial" w:cs="Arial"/>
          <w:lang w:eastAsia="ko-KR"/>
        </w:rPr>
        <w:t>different</w:t>
      </w:r>
      <w:r w:rsidR="00873FF8">
        <w:rPr>
          <w:rFonts w:ascii="Arial" w:hAnsi="Arial" w:cs="Arial"/>
          <w:lang w:eastAsia="ko-KR"/>
        </w:rPr>
        <w:t xml:space="preserve"> </w:t>
      </w:r>
      <w:r w:rsidR="002C11F3">
        <w:rPr>
          <w:rFonts w:ascii="Arial" w:hAnsi="Arial" w:cs="Arial"/>
          <w:lang w:eastAsia="ko-KR"/>
        </w:rPr>
        <w:t xml:space="preserve">transfer </w:t>
      </w:r>
      <w:r w:rsidR="00873FF8">
        <w:rPr>
          <w:rFonts w:ascii="Arial" w:hAnsi="Arial" w:cs="Arial"/>
          <w:lang w:eastAsia="ko-KR"/>
        </w:rPr>
        <w:t>requirements that may require separation.</w:t>
      </w:r>
      <w:r w:rsidR="001F4F9B">
        <w:rPr>
          <w:rFonts w:ascii="Arial" w:hAnsi="Arial" w:cs="Arial"/>
          <w:lang w:eastAsia="ko-KR"/>
        </w:rPr>
        <w:t xml:space="preserve"> Altogether we propose:</w:t>
      </w:r>
    </w:p>
    <w:p w:rsidR="001F4F9B" w:rsidRDefault="001F4F9B" w:rsidP="001F4F9B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1F4F9B" w:rsidRPr="00147A5E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147A5E" w:rsidRDefault="00147A5E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Potentially common message contents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Location information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Available results of </w:t>
      </w:r>
      <w:r w:rsidR="001F4F9B">
        <w:rPr>
          <w:rFonts w:ascii="Arial" w:hAnsi="Arial" w:cs="Arial"/>
          <w:lang w:eastAsia="ko-KR"/>
        </w:rPr>
        <w:t>radio quality measurements</w:t>
      </w:r>
    </w:p>
    <w:p w:rsidR="00147A5E" w:rsidRPr="00147A5E" w:rsidRDefault="00147A5E" w:rsidP="001F4F9B">
      <w:pPr>
        <w:numPr>
          <w:ilvl w:val="2"/>
          <w:numId w:val="26"/>
        </w:numPr>
        <w:ind w:left="20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..</w:t>
      </w:r>
    </w:p>
    <w:p w:rsidR="002C11F3" w:rsidRDefault="002C11F3" w:rsidP="001F4F9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After agreeing to prioritise and to do it based on some primary criterion, it should be possible to proceed e.g. as follows: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may be good to start by reviewing</w:t>
      </w:r>
      <w:r w:rsidR="002C11F3">
        <w:rPr>
          <w:rFonts w:ascii="Arial" w:hAnsi="Arial" w:cs="Arial"/>
          <w:lang w:eastAsia="ko-KR"/>
        </w:rPr>
        <w:t xml:space="preserve"> and agree</w:t>
      </w:r>
      <w:r>
        <w:rPr>
          <w:rFonts w:ascii="Arial" w:hAnsi="Arial" w:cs="Arial"/>
          <w:lang w:eastAsia="ko-KR"/>
        </w:rPr>
        <w:t xml:space="preserve"> the overall characteristics of the solicited and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procedures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Next, for each of the use cases, it would be good to review </w:t>
      </w:r>
      <w:r w:rsidR="002C11F3">
        <w:rPr>
          <w:rFonts w:ascii="Arial" w:hAnsi="Arial" w:cs="Arial"/>
          <w:lang w:eastAsia="ko-KR"/>
        </w:rPr>
        <w:t xml:space="preserve">how they fit within the general framework and whether any particular extensions are required. </w:t>
      </w:r>
      <w:r>
        <w:rPr>
          <w:rFonts w:ascii="Arial" w:hAnsi="Arial" w:cs="Arial"/>
          <w:lang w:eastAsia="ko-KR"/>
        </w:rPr>
        <w:t xml:space="preserve">This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done for REL-15 and REL-16 cases</w:t>
      </w:r>
    </w:p>
    <w:p w:rsidR="001F4F9B" w:rsidRPr="00EB1597" w:rsidRDefault="001F4F9B" w:rsidP="00F43065">
      <w:pPr>
        <w:numPr>
          <w:ilvl w:val="0"/>
          <w:numId w:val="26"/>
        </w:numPr>
        <w:ind w:left="576" w:hanging="2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Finally, the actual </w:t>
      </w:r>
      <w:r w:rsidR="002C11F3">
        <w:rPr>
          <w:rFonts w:ascii="Arial" w:hAnsi="Arial" w:cs="Arial"/>
          <w:lang w:eastAsia="ko-KR"/>
        </w:rPr>
        <w:t xml:space="preserve">procedure/ </w:t>
      </w:r>
      <w:r>
        <w:rPr>
          <w:rFonts w:ascii="Arial" w:hAnsi="Arial" w:cs="Arial"/>
          <w:lang w:eastAsia="ko-KR"/>
        </w:rPr>
        <w:t xml:space="preserve">messages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designed, possibly resulting in more than one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</w:t>
      </w:r>
      <w:r w:rsidR="002C11F3">
        <w:rPr>
          <w:rFonts w:ascii="Arial" w:hAnsi="Arial" w:cs="Arial"/>
          <w:lang w:eastAsia="ko-KR"/>
        </w:rPr>
        <w:t xml:space="preserve"> (possibly by re-using/ generalising </w:t>
      </w:r>
      <w:r>
        <w:rPr>
          <w:rFonts w:ascii="Arial" w:hAnsi="Arial" w:cs="Arial"/>
          <w:lang w:eastAsia="ko-KR"/>
        </w:rPr>
        <w:t xml:space="preserve">some of the </w:t>
      </w:r>
      <w:r w:rsidR="002C11F3">
        <w:rPr>
          <w:rFonts w:ascii="Arial" w:hAnsi="Arial" w:cs="Arial"/>
          <w:lang w:eastAsia="ko-KR"/>
        </w:rPr>
        <w:t>currently available procedures)</w:t>
      </w:r>
    </w:p>
    <w:p w:rsidR="002C11F3" w:rsidRDefault="002C11F3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Final remark</w:t>
      </w:r>
      <w:r w:rsidR="00F43065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:</w:t>
      </w:r>
    </w:p>
    <w:p w:rsidR="000C6B22" w:rsidRPr="000C6B22" w:rsidRDefault="002C11F3" w:rsidP="000C6B22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Even i</w:t>
      </w:r>
      <w:r w:rsidR="000C6B22" w:rsidRPr="000C6B22">
        <w:rPr>
          <w:rFonts w:ascii="Arial" w:hAnsi="Arial" w:cs="Arial"/>
          <w:lang w:eastAsia="ko-KR"/>
        </w:rPr>
        <w:t xml:space="preserve">f we use one message for multiple purposes, we </w:t>
      </w:r>
      <w:r>
        <w:rPr>
          <w:rFonts w:ascii="Arial" w:hAnsi="Arial" w:cs="Arial"/>
          <w:lang w:eastAsia="ko-KR"/>
        </w:rPr>
        <w:t>can still have</w:t>
      </w:r>
      <w:r w:rsidR="000C6B22" w:rsidRPr="000C6B22">
        <w:rPr>
          <w:rFonts w:ascii="Arial" w:hAnsi="Arial" w:cs="Arial"/>
          <w:lang w:eastAsia="ko-KR"/>
        </w:rPr>
        <w:t xml:space="preserve"> separate </w:t>
      </w:r>
      <w:proofErr w:type="spellStart"/>
      <w:r w:rsidR="000C6B22" w:rsidRPr="000C6B22">
        <w:rPr>
          <w:rFonts w:ascii="Arial" w:hAnsi="Arial" w:cs="Arial"/>
          <w:lang w:eastAsia="ko-KR"/>
        </w:rPr>
        <w:t>subclauses</w:t>
      </w:r>
      <w:proofErr w:type="spellEnd"/>
      <w:r w:rsidR="000C6B22" w:rsidRPr="000C6B22">
        <w:rPr>
          <w:rFonts w:ascii="Arial" w:hAnsi="Arial" w:cs="Arial"/>
          <w:lang w:eastAsia="ko-KR"/>
        </w:rPr>
        <w:t xml:space="preserve"> for </w:t>
      </w:r>
      <w:r>
        <w:rPr>
          <w:rFonts w:ascii="Arial" w:hAnsi="Arial" w:cs="Arial"/>
          <w:lang w:eastAsia="ko-KR"/>
        </w:rPr>
        <w:t xml:space="preserve">specific cases e.g. for specific triggering cases or for setting particular </w:t>
      </w:r>
      <w:r w:rsidRPr="000C6B22">
        <w:rPr>
          <w:rFonts w:ascii="Arial" w:hAnsi="Arial" w:cs="Arial"/>
          <w:lang w:eastAsia="ko-KR"/>
        </w:rPr>
        <w:t>message contents</w:t>
      </w:r>
      <w:r w:rsidR="000C6B22" w:rsidRPr="000C6B22">
        <w:rPr>
          <w:rFonts w:ascii="Arial" w:hAnsi="Arial" w:cs="Arial"/>
          <w:lang w:eastAsia="ko-KR"/>
        </w:rPr>
        <w:t>.</w:t>
      </w:r>
    </w:p>
    <w:p w:rsidR="00F43065" w:rsidRDefault="002C11F3" w:rsidP="00116DED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particular when generalising messages, it is important to ensure the </w:t>
      </w:r>
      <w:r w:rsidR="00116DED">
        <w:rPr>
          <w:rFonts w:ascii="Arial" w:hAnsi="Arial" w:cs="Arial"/>
        </w:rPr>
        <w:t xml:space="preserve">messages </w:t>
      </w:r>
      <w:r w:rsidR="00F43065">
        <w:rPr>
          <w:rFonts w:ascii="Arial" w:hAnsi="Arial" w:cs="Arial"/>
        </w:rPr>
        <w:t xml:space="preserve">have sufficient extension options (which </w:t>
      </w:r>
      <w:r w:rsidR="00116DED">
        <w:rPr>
          <w:rFonts w:ascii="Arial" w:hAnsi="Arial" w:cs="Arial"/>
        </w:rPr>
        <w:t xml:space="preserve">currently </w:t>
      </w:r>
      <w:r w:rsidR="00F43065">
        <w:rPr>
          <w:rFonts w:ascii="Arial" w:hAnsi="Arial" w:cs="Arial"/>
        </w:rPr>
        <w:t>is not the case for all related messages)</w:t>
      </w:r>
    </w:p>
    <w:p w:rsidR="00116DED" w:rsidRPr="00F43065" w:rsidRDefault="00116DED" w:rsidP="00F43065">
      <w:pPr>
        <w:rPr>
          <w:rFonts w:ascii="Arial" w:hAnsi="Arial" w:cs="Arial"/>
        </w:rPr>
      </w:pP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Default="009A04CA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aims to </w:t>
      </w:r>
      <w:r w:rsidR="000C6B22">
        <w:rPr>
          <w:rFonts w:ascii="Arial" w:hAnsi="Arial" w:cs="Arial"/>
        </w:rPr>
        <w:t xml:space="preserve">discuss </w:t>
      </w:r>
      <w:r w:rsidR="00C06A36">
        <w:rPr>
          <w:rFonts w:ascii="Arial" w:hAnsi="Arial" w:cs="Arial"/>
        </w:rPr>
        <w:t>the</w:t>
      </w:r>
      <w:r w:rsidR="000C6B22">
        <w:rPr>
          <w:rFonts w:ascii="Arial" w:hAnsi="Arial" w:cs="Arial"/>
        </w:rPr>
        <w:t xml:space="preserve"> framework for the transfer of UE information</w:t>
      </w:r>
      <w:r w:rsidR="00C06A36">
        <w:rPr>
          <w:rFonts w:ascii="Arial" w:hAnsi="Arial" w:cs="Arial"/>
        </w:rPr>
        <w:t xml:space="preserve"> to ensure consistency between procedures introduced for different features, starting from the ones introduced in REL-16</w:t>
      </w:r>
      <w:r w:rsidR="000C6B22">
        <w:rPr>
          <w:rFonts w:ascii="Arial" w:hAnsi="Arial" w:cs="Arial"/>
        </w:rPr>
        <w:t xml:space="preserve">. </w:t>
      </w:r>
      <w:r w:rsidR="001C7DDB">
        <w:rPr>
          <w:rFonts w:ascii="Arial" w:hAnsi="Arial" w:cs="Arial"/>
          <w:lang w:eastAsia="ko-KR"/>
        </w:rPr>
        <w:t>The document includes the following proposal</w:t>
      </w:r>
      <w:r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:rsidR="00F43065" w:rsidRDefault="00F43065" w:rsidP="00F43065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F43065" w:rsidRPr="00147A5E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CC1F26" w:rsidRPr="00571749" w:rsidRDefault="00CC1F26" w:rsidP="00CC1F26">
      <w:pPr>
        <w:spacing w:after="60"/>
        <w:ind w:left="1138" w:hanging="1138"/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3A06B3" w:rsidRPr="00503D7F" w:rsidRDefault="003A06B3" w:rsidP="003A06B3">
      <w:pPr>
        <w:pStyle w:val="Doc-text2"/>
      </w:pPr>
    </w:p>
    <w:p w:rsidR="00B57079" w:rsidRDefault="00B57079" w:rsidP="00D76899">
      <w:pPr>
        <w:rPr>
          <w:rFonts w:ascii="Arial" w:hAnsi="Arial" w:cs="Arial"/>
        </w:rPr>
      </w:pPr>
    </w:p>
    <w:sectPr w:rsidR="00B570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3E3" w:rsidRDefault="003753E3">
      <w:r>
        <w:separator/>
      </w:r>
    </w:p>
  </w:endnote>
  <w:endnote w:type="continuationSeparator" w:id="0">
    <w:p w:rsidR="003753E3" w:rsidRDefault="0037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3E3" w:rsidRDefault="003753E3">
      <w:r>
        <w:separator/>
      </w:r>
    </w:p>
  </w:footnote>
  <w:footnote w:type="continuationSeparator" w:id="0">
    <w:p w:rsidR="003753E3" w:rsidRDefault="00375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72566"/>
    <w:multiLevelType w:val="hybridMultilevel"/>
    <w:tmpl w:val="74CA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933D4"/>
    <w:multiLevelType w:val="hybridMultilevel"/>
    <w:tmpl w:val="2374696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EF390B"/>
    <w:multiLevelType w:val="hybridMultilevel"/>
    <w:tmpl w:val="3A02D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A90860"/>
    <w:multiLevelType w:val="hybridMultilevel"/>
    <w:tmpl w:val="DE3E9706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1FE4297"/>
    <w:multiLevelType w:val="hybridMultilevel"/>
    <w:tmpl w:val="D84458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3C7D07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F261262"/>
    <w:multiLevelType w:val="hybridMultilevel"/>
    <w:tmpl w:val="D596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406C2A"/>
    <w:multiLevelType w:val="hybridMultilevel"/>
    <w:tmpl w:val="996C424E"/>
    <w:lvl w:ilvl="0" w:tplc="599AE76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88C09B5"/>
    <w:multiLevelType w:val="hybridMultilevel"/>
    <w:tmpl w:val="5678BE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04770C"/>
    <w:multiLevelType w:val="hybridMultilevel"/>
    <w:tmpl w:val="C75805E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7EB116F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7775D12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C0D4D24"/>
    <w:multiLevelType w:val="hybridMultilevel"/>
    <w:tmpl w:val="EC726A5C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D254D18"/>
    <w:multiLevelType w:val="hybridMultilevel"/>
    <w:tmpl w:val="98B4D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6"/>
  </w:num>
  <w:num w:numId="6">
    <w:abstractNumId w:val="10"/>
  </w:num>
  <w:num w:numId="7">
    <w:abstractNumId w:val="10"/>
  </w:num>
  <w:num w:numId="8">
    <w:abstractNumId w:val="12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1"/>
  </w:num>
  <w:num w:numId="23">
    <w:abstractNumId w:val="17"/>
  </w:num>
  <w:num w:numId="24">
    <w:abstractNumId w:val="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2"/>
  </w:num>
  <w:num w:numId="27">
    <w:abstractNumId w:val="1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E8"/>
    <w:rsid w:val="00035820"/>
    <w:rsid w:val="00092E5E"/>
    <w:rsid w:val="000A6394"/>
    <w:rsid w:val="000C038A"/>
    <w:rsid w:val="000C6598"/>
    <w:rsid w:val="000C6B22"/>
    <w:rsid w:val="000D5E4E"/>
    <w:rsid w:val="001029C6"/>
    <w:rsid w:val="00107586"/>
    <w:rsid w:val="00116DED"/>
    <w:rsid w:val="00133C0C"/>
    <w:rsid w:val="001432CF"/>
    <w:rsid w:val="00145D43"/>
    <w:rsid w:val="00147A5E"/>
    <w:rsid w:val="00164D00"/>
    <w:rsid w:val="00171DC4"/>
    <w:rsid w:val="00192C46"/>
    <w:rsid w:val="001A7B60"/>
    <w:rsid w:val="001B3B8E"/>
    <w:rsid w:val="001B4E2A"/>
    <w:rsid w:val="001B7A65"/>
    <w:rsid w:val="001C1C8E"/>
    <w:rsid w:val="001C7DDB"/>
    <w:rsid w:val="001E41F3"/>
    <w:rsid w:val="001F4F9B"/>
    <w:rsid w:val="00200089"/>
    <w:rsid w:val="00240ED9"/>
    <w:rsid w:val="00250650"/>
    <w:rsid w:val="0026004D"/>
    <w:rsid w:val="00275D12"/>
    <w:rsid w:val="002860C4"/>
    <w:rsid w:val="00290A40"/>
    <w:rsid w:val="002A01CC"/>
    <w:rsid w:val="002A78D1"/>
    <w:rsid w:val="002B5741"/>
    <w:rsid w:val="002C11F3"/>
    <w:rsid w:val="00305409"/>
    <w:rsid w:val="00334977"/>
    <w:rsid w:val="00362C80"/>
    <w:rsid w:val="003653D2"/>
    <w:rsid w:val="003718BC"/>
    <w:rsid w:val="0037519C"/>
    <w:rsid w:val="003753E3"/>
    <w:rsid w:val="00380545"/>
    <w:rsid w:val="00380FB3"/>
    <w:rsid w:val="00381D69"/>
    <w:rsid w:val="00396AB3"/>
    <w:rsid w:val="003A06B3"/>
    <w:rsid w:val="003A2A12"/>
    <w:rsid w:val="003A4C0F"/>
    <w:rsid w:val="003C4A34"/>
    <w:rsid w:val="003E1A36"/>
    <w:rsid w:val="003F249E"/>
    <w:rsid w:val="00411BB5"/>
    <w:rsid w:val="004242F1"/>
    <w:rsid w:val="00444DDE"/>
    <w:rsid w:val="004B75B7"/>
    <w:rsid w:val="004F4B01"/>
    <w:rsid w:val="00505DFB"/>
    <w:rsid w:val="0051580D"/>
    <w:rsid w:val="00530C19"/>
    <w:rsid w:val="0053448E"/>
    <w:rsid w:val="00571749"/>
    <w:rsid w:val="005925CE"/>
    <w:rsid w:val="00592AF7"/>
    <w:rsid w:val="00592D74"/>
    <w:rsid w:val="00595600"/>
    <w:rsid w:val="0059583D"/>
    <w:rsid w:val="005D1659"/>
    <w:rsid w:val="005D40D1"/>
    <w:rsid w:val="005E2C44"/>
    <w:rsid w:val="005F2CED"/>
    <w:rsid w:val="0060717B"/>
    <w:rsid w:val="00607748"/>
    <w:rsid w:val="00621188"/>
    <w:rsid w:val="006257ED"/>
    <w:rsid w:val="00645DFC"/>
    <w:rsid w:val="00646EC5"/>
    <w:rsid w:val="00695808"/>
    <w:rsid w:val="006A1662"/>
    <w:rsid w:val="006A1F10"/>
    <w:rsid w:val="006B46FB"/>
    <w:rsid w:val="006C3664"/>
    <w:rsid w:val="006E1DEC"/>
    <w:rsid w:val="006E21FB"/>
    <w:rsid w:val="006E3CD2"/>
    <w:rsid w:val="0070440C"/>
    <w:rsid w:val="0074143F"/>
    <w:rsid w:val="007626D4"/>
    <w:rsid w:val="0079088C"/>
    <w:rsid w:val="00792342"/>
    <w:rsid w:val="007957B4"/>
    <w:rsid w:val="007A34AB"/>
    <w:rsid w:val="007A64A7"/>
    <w:rsid w:val="007B512A"/>
    <w:rsid w:val="007B5F8E"/>
    <w:rsid w:val="007C2097"/>
    <w:rsid w:val="007D6507"/>
    <w:rsid w:val="007D6A07"/>
    <w:rsid w:val="007E3121"/>
    <w:rsid w:val="007F5622"/>
    <w:rsid w:val="00812E3D"/>
    <w:rsid w:val="008279FA"/>
    <w:rsid w:val="008412B5"/>
    <w:rsid w:val="008626E7"/>
    <w:rsid w:val="00865D2A"/>
    <w:rsid w:val="00870EE7"/>
    <w:rsid w:val="00873FF8"/>
    <w:rsid w:val="008B00DB"/>
    <w:rsid w:val="008B0FDD"/>
    <w:rsid w:val="008B67BB"/>
    <w:rsid w:val="008C13A1"/>
    <w:rsid w:val="008C5C89"/>
    <w:rsid w:val="008F686C"/>
    <w:rsid w:val="009139D3"/>
    <w:rsid w:val="009209A0"/>
    <w:rsid w:val="00943102"/>
    <w:rsid w:val="009777D9"/>
    <w:rsid w:val="00991B88"/>
    <w:rsid w:val="00996D8F"/>
    <w:rsid w:val="009A04CA"/>
    <w:rsid w:val="009A579D"/>
    <w:rsid w:val="009C4C3A"/>
    <w:rsid w:val="009D7472"/>
    <w:rsid w:val="009E3297"/>
    <w:rsid w:val="009F2322"/>
    <w:rsid w:val="009F734F"/>
    <w:rsid w:val="00A0235F"/>
    <w:rsid w:val="00A175D6"/>
    <w:rsid w:val="00A231ED"/>
    <w:rsid w:val="00A246B6"/>
    <w:rsid w:val="00A40EA4"/>
    <w:rsid w:val="00A473F4"/>
    <w:rsid w:val="00A47E70"/>
    <w:rsid w:val="00A51CD4"/>
    <w:rsid w:val="00A63A06"/>
    <w:rsid w:val="00A7671C"/>
    <w:rsid w:val="00AD1CD8"/>
    <w:rsid w:val="00AD2206"/>
    <w:rsid w:val="00AF32B6"/>
    <w:rsid w:val="00B15EC4"/>
    <w:rsid w:val="00B2296A"/>
    <w:rsid w:val="00B258BB"/>
    <w:rsid w:val="00B26A49"/>
    <w:rsid w:val="00B5645A"/>
    <w:rsid w:val="00B57079"/>
    <w:rsid w:val="00B60857"/>
    <w:rsid w:val="00B67438"/>
    <w:rsid w:val="00B67B97"/>
    <w:rsid w:val="00B70D11"/>
    <w:rsid w:val="00B71874"/>
    <w:rsid w:val="00B968C8"/>
    <w:rsid w:val="00BA3EC5"/>
    <w:rsid w:val="00BA6D37"/>
    <w:rsid w:val="00BB5DFC"/>
    <w:rsid w:val="00BC06CD"/>
    <w:rsid w:val="00BD279D"/>
    <w:rsid w:val="00BD594A"/>
    <w:rsid w:val="00BD6BB8"/>
    <w:rsid w:val="00BD75A5"/>
    <w:rsid w:val="00BD7F83"/>
    <w:rsid w:val="00BE0EEB"/>
    <w:rsid w:val="00C06A36"/>
    <w:rsid w:val="00C32551"/>
    <w:rsid w:val="00C81207"/>
    <w:rsid w:val="00C82418"/>
    <w:rsid w:val="00C95985"/>
    <w:rsid w:val="00CC04B8"/>
    <w:rsid w:val="00CC1F26"/>
    <w:rsid w:val="00CC5026"/>
    <w:rsid w:val="00CD7534"/>
    <w:rsid w:val="00D019E0"/>
    <w:rsid w:val="00D03F9A"/>
    <w:rsid w:val="00D32AD9"/>
    <w:rsid w:val="00D359EF"/>
    <w:rsid w:val="00D76899"/>
    <w:rsid w:val="00DA0F85"/>
    <w:rsid w:val="00DA0FD5"/>
    <w:rsid w:val="00DC20AA"/>
    <w:rsid w:val="00DC33A6"/>
    <w:rsid w:val="00DE34CF"/>
    <w:rsid w:val="00E4231E"/>
    <w:rsid w:val="00E5156C"/>
    <w:rsid w:val="00E75229"/>
    <w:rsid w:val="00EA4C3E"/>
    <w:rsid w:val="00EA6773"/>
    <w:rsid w:val="00EB152E"/>
    <w:rsid w:val="00EC6234"/>
    <w:rsid w:val="00EE7D7C"/>
    <w:rsid w:val="00F25D98"/>
    <w:rsid w:val="00F300FB"/>
    <w:rsid w:val="00F37C98"/>
    <w:rsid w:val="00F43065"/>
    <w:rsid w:val="00F47651"/>
    <w:rsid w:val="00F66A78"/>
    <w:rsid w:val="00F66F13"/>
    <w:rsid w:val="00FA1874"/>
    <w:rsid w:val="00FA3D13"/>
    <w:rsid w:val="00FB6386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2</cp:revision>
  <cp:lastPrinted>2019-02-05T10:21:00Z</cp:lastPrinted>
  <dcterms:created xsi:type="dcterms:W3CDTF">2019-08-15T23:19:00Z</dcterms:created>
  <dcterms:modified xsi:type="dcterms:W3CDTF">2019-08-15T23:19:00Z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